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57" w:rsidRDefault="004C0E18">
      <w:pPr>
        <w:pStyle w:val="FacsimileLine"/>
        <w:spacing w:line="880" w:lineRule="exact"/>
        <w:rPr>
          <w:color w:val="808080"/>
          <w:sz w:val="88"/>
        </w:rPr>
      </w:pPr>
      <w:r w:rsidRPr="00EB7A21">
        <w:rPr>
          <w:noProof/>
          <w:color w:val="808080"/>
          <w:sz w:val="56"/>
          <w:szCs w:val="56"/>
        </w:rPr>
        <mc:AlternateContent>
          <mc:Choice Requires="wps">
            <w:drawing>
              <wp:anchor distT="0" distB="0" distL="114300" distR="114300" simplePos="0" relativeHeight="251657728" behindDoc="1" locked="0" layoutInCell="1" allowOverlap="1">
                <wp:simplePos x="0" y="0"/>
                <wp:positionH relativeFrom="column">
                  <wp:posOffset>3657600</wp:posOffset>
                </wp:positionH>
                <wp:positionV relativeFrom="page">
                  <wp:posOffset>1701800</wp:posOffset>
                </wp:positionV>
                <wp:extent cx="2552700" cy="1031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592" w:rsidRDefault="004C0E18" w:rsidP="000C5592">
                            <w:pPr>
                              <w:rPr>
                                <w:sz w:val="24"/>
                                <w:szCs w:val="24"/>
                              </w:rPr>
                            </w:pPr>
                            <w:r>
                              <w:rPr>
                                <w:sz w:val="24"/>
                                <w:szCs w:val="24"/>
                              </w:rPr>
                              <w:t>Mar. 30</w:t>
                            </w:r>
                            <w:r w:rsidR="000C5592">
                              <w:rPr>
                                <w:sz w:val="24"/>
                                <w:szCs w:val="24"/>
                              </w:rPr>
                              <w:t xml:space="preserve">, </w:t>
                            </w:r>
                            <w:r>
                              <w:rPr>
                                <w:sz w:val="24"/>
                                <w:szCs w:val="24"/>
                              </w:rPr>
                              <w:t>2020</w:t>
                            </w:r>
                          </w:p>
                          <w:p w:rsidR="000C5592" w:rsidRDefault="004C0E18" w:rsidP="000C5592">
                            <w:pPr>
                              <w:rPr>
                                <w:sz w:val="24"/>
                                <w:szCs w:val="24"/>
                              </w:rPr>
                            </w:pPr>
                            <w:r>
                              <w:rPr>
                                <w:sz w:val="24"/>
                                <w:szCs w:val="24"/>
                              </w:rPr>
                              <w:t xml:space="preserve">Contact: Jennifer Gutierrez, 956-523-7303, Ismael </w:t>
                            </w:r>
                            <w:proofErr w:type="spellStart"/>
                            <w:r>
                              <w:rPr>
                                <w:sz w:val="24"/>
                                <w:szCs w:val="24"/>
                              </w:rPr>
                              <w:t>Guevara,</w:t>
                            </w:r>
                            <w:proofErr w:type="spellEnd"/>
                            <w:r>
                              <w:rPr>
                                <w:sz w:val="24"/>
                                <w:szCs w:val="24"/>
                              </w:rPr>
                              <w:t xml:space="preserve"> 956-473-9687</w:t>
                            </w:r>
                            <w:r w:rsidR="000C5592">
                              <w:rPr>
                                <w:sz w:val="24"/>
                                <w:szCs w:val="24"/>
                              </w:rPr>
                              <w:t xml:space="preserve">, Rick </w:t>
                            </w:r>
                            <w:proofErr w:type="spellStart"/>
                            <w:r w:rsidR="000C5592">
                              <w:rPr>
                                <w:sz w:val="24"/>
                                <w:szCs w:val="24"/>
                              </w:rPr>
                              <w:t>Pauza</w:t>
                            </w:r>
                            <w:proofErr w:type="spellEnd"/>
                            <w:r w:rsidR="000C5592">
                              <w:rPr>
                                <w:sz w:val="24"/>
                                <w:szCs w:val="24"/>
                              </w:rPr>
                              <w:t>, 956-523-7384</w:t>
                            </w:r>
                          </w:p>
                          <w:p w:rsidR="007D1A97" w:rsidRPr="006E1F4A" w:rsidRDefault="007D1A97">
                            <w:pPr>
                              <w:rPr>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134pt;width:201pt;height:8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OW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jiaB2CqwBYGl2Ey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" filled="f" stroked="f">
                <v:textbox>
                  <w:txbxContent>
                    <w:p w:rsidR="000C5592" w:rsidRDefault="004C0E18" w:rsidP="000C5592">
                      <w:pPr>
                        <w:rPr>
                          <w:sz w:val="24"/>
                          <w:szCs w:val="24"/>
                        </w:rPr>
                      </w:pPr>
                      <w:r>
                        <w:rPr>
                          <w:sz w:val="24"/>
                          <w:szCs w:val="24"/>
                        </w:rPr>
                        <w:t>Mar. 30</w:t>
                      </w:r>
                      <w:r w:rsidR="000C5592">
                        <w:rPr>
                          <w:sz w:val="24"/>
                          <w:szCs w:val="24"/>
                        </w:rPr>
                        <w:t xml:space="preserve">, </w:t>
                      </w:r>
                      <w:r>
                        <w:rPr>
                          <w:sz w:val="24"/>
                          <w:szCs w:val="24"/>
                        </w:rPr>
                        <w:t>2020</w:t>
                      </w:r>
                    </w:p>
                    <w:p w:rsidR="000C5592" w:rsidRDefault="004C0E18" w:rsidP="000C5592">
                      <w:pPr>
                        <w:rPr>
                          <w:sz w:val="24"/>
                          <w:szCs w:val="24"/>
                        </w:rPr>
                      </w:pPr>
                      <w:r>
                        <w:rPr>
                          <w:sz w:val="24"/>
                          <w:szCs w:val="24"/>
                        </w:rPr>
                        <w:t xml:space="preserve">Contact: Jennifer Gutierrez, 956-523-7303, Ismael </w:t>
                      </w:r>
                      <w:proofErr w:type="spellStart"/>
                      <w:r>
                        <w:rPr>
                          <w:sz w:val="24"/>
                          <w:szCs w:val="24"/>
                        </w:rPr>
                        <w:t>Guevara,</w:t>
                      </w:r>
                      <w:proofErr w:type="spellEnd"/>
                      <w:r>
                        <w:rPr>
                          <w:sz w:val="24"/>
                          <w:szCs w:val="24"/>
                        </w:rPr>
                        <w:t xml:space="preserve"> 956-473-9687</w:t>
                      </w:r>
                      <w:r w:rsidR="000C5592">
                        <w:rPr>
                          <w:sz w:val="24"/>
                          <w:szCs w:val="24"/>
                        </w:rPr>
                        <w:t xml:space="preserve">, Rick </w:t>
                      </w:r>
                      <w:proofErr w:type="spellStart"/>
                      <w:r w:rsidR="000C5592">
                        <w:rPr>
                          <w:sz w:val="24"/>
                          <w:szCs w:val="24"/>
                        </w:rPr>
                        <w:t>Pauza</w:t>
                      </w:r>
                      <w:proofErr w:type="spellEnd"/>
                      <w:r w:rsidR="000C5592">
                        <w:rPr>
                          <w:sz w:val="24"/>
                          <w:szCs w:val="24"/>
                        </w:rPr>
                        <w:t>, 956-523-7384</w:t>
                      </w:r>
                    </w:p>
                    <w:p w:rsidR="007D1A97" w:rsidRPr="006E1F4A" w:rsidRDefault="007D1A97">
                      <w:pPr>
                        <w:rPr>
                          <w:sz w:val="24"/>
                          <w:lang w:val="es-MX"/>
                        </w:rPr>
                      </w:pPr>
                    </w:p>
                  </w:txbxContent>
                </v:textbox>
                <w10:wrap anchory="page"/>
              </v:shape>
            </w:pict>
          </mc:Fallback>
        </mc:AlternateContent>
      </w:r>
      <w:r w:rsidR="00EB7A21" w:rsidRPr="00EB7A21">
        <w:rPr>
          <w:noProof/>
          <w:color w:val="808080"/>
          <w:sz w:val="56"/>
          <w:szCs w:val="56"/>
        </w:rPr>
        <w:t>Comunicado de Prensa</w:t>
      </w:r>
    </w:p>
    <w:p w:rsidR="00750957" w:rsidRDefault="00750957">
      <w:pPr>
        <w:pStyle w:val="Header"/>
        <w:tabs>
          <w:tab w:val="clear" w:pos="4320"/>
          <w:tab w:val="clear" w:pos="8640"/>
        </w:tabs>
        <w:rPr>
          <w:b/>
          <w:bCs/>
          <w:sz w:val="28"/>
        </w:rPr>
        <w:sectPr w:rsidR="00750957" w:rsidSect="002B1196">
          <w:headerReference w:type="default" r:id="rId6"/>
          <w:pgSz w:w="12240" w:h="15840" w:code="1"/>
          <w:pgMar w:top="3400" w:right="1800" w:bottom="960" w:left="1440" w:header="520" w:footer="600" w:gutter="0"/>
          <w:cols w:space="720"/>
          <w:docGrid w:linePitch="360"/>
        </w:sectPr>
      </w:pPr>
    </w:p>
    <w:p w:rsidR="000C5546" w:rsidRPr="00376891" w:rsidRDefault="000C5546" w:rsidP="000C5546">
      <w:pPr>
        <w:rPr>
          <w:rFonts w:ascii="Arial" w:hAnsi="Arial" w:cs="Arial"/>
          <w:b/>
          <w:i/>
          <w:color w:val="000000"/>
          <w:sz w:val="24"/>
          <w:szCs w:val="24"/>
          <w:u w:val="single"/>
        </w:rPr>
      </w:pPr>
    </w:p>
    <w:p w:rsidR="00EB7A21" w:rsidRPr="008657AF"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b/>
          <w:color w:val="222222"/>
          <w:sz w:val="24"/>
          <w:szCs w:val="24"/>
          <w:lang w:val="es-ES"/>
        </w:rPr>
      </w:pPr>
      <w:r w:rsidRPr="008657AF">
        <w:rPr>
          <w:rFonts w:eastAsia="Times New Roman"/>
          <w:b/>
          <w:color w:val="222222"/>
          <w:sz w:val="24"/>
          <w:szCs w:val="24"/>
          <w:lang w:val="es-ES"/>
        </w:rPr>
        <w:t>Puerto de Laredo Anuncia Modificaciones Temporales al Tráfico de Vehículos en El P</w:t>
      </w:r>
      <w:r>
        <w:rPr>
          <w:rFonts w:eastAsia="Times New Roman"/>
          <w:b/>
          <w:color w:val="222222"/>
          <w:sz w:val="24"/>
          <w:szCs w:val="24"/>
          <w:lang w:val="es-ES"/>
        </w:rPr>
        <w:t>uente Entrada a</w:t>
      </w:r>
      <w:r w:rsidRPr="008657AF">
        <w:rPr>
          <w:rFonts w:eastAsia="Times New Roman"/>
          <w:b/>
          <w:color w:val="222222"/>
          <w:sz w:val="24"/>
          <w:szCs w:val="24"/>
          <w:lang w:val="es-ES"/>
        </w:rPr>
        <w:t xml:space="preserve"> las Américas</w:t>
      </w:r>
    </w:p>
    <w:p w:rsidR="00EB7A21"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222222"/>
          <w:sz w:val="20"/>
          <w:lang w:val="es-ES"/>
        </w:rPr>
      </w:pPr>
      <w:r w:rsidRPr="008657AF">
        <w:rPr>
          <w:rFonts w:ascii="Courier New" w:eastAsia="Times New Roman" w:hAnsi="Courier New" w:cs="Courier New"/>
          <w:color w:val="222222"/>
          <w:sz w:val="20"/>
          <w:lang w:val="es-ES"/>
        </w:rPr>
        <w:t>                               </w:t>
      </w:r>
    </w:p>
    <w:p w:rsidR="00EB7A21" w:rsidRPr="008657AF"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222222"/>
          <w:sz w:val="20"/>
          <w:lang w:val="es-ES"/>
        </w:rPr>
      </w:pPr>
      <w:r w:rsidRPr="008657AF">
        <w:rPr>
          <w:rFonts w:eastAsia="Times New Roman"/>
          <w:color w:val="222222"/>
          <w:sz w:val="24"/>
          <w:szCs w:val="24"/>
          <w:lang w:val="es-ES"/>
        </w:rPr>
        <w:t>LAREDO, Texas - La Oficina de Operaciones de Campo (OFO) de Aduanas y Protección Fronteriza de los Estados Unidos (CBP) en el Puerto de Entrada de Laredo, de acuerdo con el Servicio de Administración Tributaria de Nuevo Laredo (SAT) modificará el proceso y las horas de operaci</w:t>
      </w:r>
      <w:r>
        <w:rPr>
          <w:rFonts w:eastAsia="Times New Roman"/>
          <w:color w:val="222222"/>
          <w:sz w:val="24"/>
          <w:szCs w:val="24"/>
          <w:lang w:val="es-ES"/>
        </w:rPr>
        <w:t>ón del tráfico vehicular en el Puente Entrada a las</w:t>
      </w:r>
      <w:r w:rsidRPr="008657AF">
        <w:rPr>
          <w:rFonts w:eastAsia="Times New Roman"/>
          <w:color w:val="222222"/>
          <w:sz w:val="24"/>
          <w:szCs w:val="24"/>
          <w:lang w:val="es-ES"/>
        </w:rPr>
        <w:t xml:space="preserve"> </w:t>
      </w:r>
      <w:proofErr w:type="spellStart"/>
      <w:r w:rsidRPr="008657AF">
        <w:rPr>
          <w:rFonts w:eastAsia="Times New Roman"/>
          <w:color w:val="222222"/>
          <w:sz w:val="24"/>
          <w:szCs w:val="24"/>
          <w:lang w:val="es-ES"/>
        </w:rPr>
        <w:t>Americas</w:t>
      </w:r>
      <w:proofErr w:type="spellEnd"/>
      <w:r w:rsidRPr="008657AF">
        <w:rPr>
          <w:rFonts w:eastAsia="Times New Roman"/>
          <w:color w:val="222222"/>
          <w:sz w:val="24"/>
          <w:szCs w:val="24"/>
          <w:lang w:val="es-ES"/>
        </w:rPr>
        <w:t xml:space="preserve"> y redirigirá el tráfico entrante y saliente al puente </w:t>
      </w:r>
      <w:proofErr w:type="spellStart"/>
      <w:r w:rsidRPr="008657AF">
        <w:rPr>
          <w:rFonts w:eastAsia="Times New Roman"/>
          <w:color w:val="222222"/>
          <w:sz w:val="24"/>
          <w:szCs w:val="24"/>
          <w:lang w:val="es-ES"/>
        </w:rPr>
        <w:t>Juarez</w:t>
      </w:r>
      <w:proofErr w:type="spellEnd"/>
      <w:r w:rsidRPr="008657AF">
        <w:rPr>
          <w:rFonts w:eastAsia="Times New Roman"/>
          <w:color w:val="222222"/>
          <w:sz w:val="24"/>
          <w:szCs w:val="24"/>
          <w:lang w:val="es-ES"/>
        </w:rPr>
        <w:t>-Lincoln.</w:t>
      </w:r>
    </w:p>
    <w:p w:rsidR="00EB7A21" w:rsidRPr="008657AF"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222222"/>
          <w:sz w:val="24"/>
          <w:szCs w:val="24"/>
          <w:lang w:val="es-ES"/>
        </w:rPr>
      </w:pPr>
      <w:r w:rsidRPr="008657AF">
        <w:rPr>
          <w:rFonts w:eastAsia="Times New Roman"/>
          <w:color w:val="222222"/>
          <w:sz w:val="24"/>
          <w:szCs w:val="24"/>
          <w:lang w:val="es-ES"/>
        </w:rPr>
        <w:t> </w:t>
      </w:r>
    </w:p>
    <w:p w:rsidR="00EB7A21" w:rsidRPr="008657AF"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222222"/>
          <w:sz w:val="24"/>
          <w:szCs w:val="24"/>
          <w:lang w:val="es-ES"/>
        </w:rPr>
      </w:pPr>
      <w:r w:rsidRPr="008657AF">
        <w:rPr>
          <w:rFonts w:eastAsia="Times New Roman"/>
          <w:color w:val="222222"/>
          <w:sz w:val="24"/>
          <w:szCs w:val="24"/>
          <w:lang w:val="es-ES"/>
        </w:rPr>
        <w:t>El impacto de COVID-19 ha alterado la actividad transfronteriza, que ha visto una disminución significativa en el tráfico de vehículos a medida que los viajeros se han adaptado a las nuevas normas. CBP y SAT implementarán las medidas necesarias de conformidad con las pautas federales de distanciamiento social para garantizar la salud y la seguridad de nuestros trabajadores y el público que viaja.</w:t>
      </w:r>
    </w:p>
    <w:p w:rsidR="00EB7A21" w:rsidRPr="008657AF"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222222"/>
          <w:sz w:val="24"/>
          <w:szCs w:val="24"/>
          <w:lang w:val="es-ES"/>
        </w:rPr>
      </w:pPr>
      <w:r w:rsidRPr="008657AF">
        <w:rPr>
          <w:rFonts w:eastAsia="Times New Roman"/>
          <w:color w:val="222222"/>
          <w:sz w:val="24"/>
          <w:szCs w:val="24"/>
          <w:lang w:val="es-ES"/>
        </w:rPr>
        <w:t> </w:t>
      </w:r>
    </w:p>
    <w:p w:rsidR="00EB7A21" w:rsidRPr="008657AF"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222222"/>
          <w:sz w:val="24"/>
          <w:szCs w:val="24"/>
          <w:lang w:val="es-ES"/>
        </w:rPr>
      </w:pPr>
      <w:r w:rsidRPr="008657AF">
        <w:rPr>
          <w:rFonts w:eastAsia="Times New Roman"/>
          <w:color w:val="222222"/>
          <w:sz w:val="24"/>
          <w:szCs w:val="24"/>
          <w:lang w:val="es-ES"/>
        </w:rPr>
        <w:t>"Este cambio temporal permitirá que CBP y SAT maximicen los recursos, continúen brindando servicios esenciales al público y observen los requisitos de seguridad necesarios par</w:t>
      </w:r>
      <w:r>
        <w:rPr>
          <w:rFonts w:eastAsia="Times New Roman"/>
          <w:color w:val="222222"/>
          <w:sz w:val="24"/>
          <w:szCs w:val="24"/>
          <w:lang w:val="es-ES"/>
        </w:rPr>
        <w:t>a nuestros empleados", dijo el D</w:t>
      </w:r>
      <w:r w:rsidRPr="008657AF">
        <w:rPr>
          <w:rFonts w:eastAsia="Times New Roman"/>
          <w:color w:val="222222"/>
          <w:sz w:val="24"/>
          <w:szCs w:val="24"/>
          <w:lang w:val="es-ES"/>
        </w:rPr>
        <w:t>irect</w:t>
      </w:r>
      <w:r>
        <w:rPr>
          <w:rFonts w:eastAsia="Times New Roman"/>
          <w:color w:val="222222"/>
          <w:sz w:val="24"/>
          <w:szCs w:val="24"/>
          <w:lang w:val="es-ES"/>
        </w:rPr>
        <w:t>or del Puerto Gregory Alvarez, Puerto de E</w:t>
      </w:r>
      <w:r w:rsidRPr="008657AF">
        <w:rPr>
          <w:rFonts w:eastAsia="Times New Roman"/>
          <w:color w:val="222222"/>
          <w:sz w:val="24"/>
          <w:szCs w:val="24"/>
          <w:lang w:val="es-ES"/>
        </w:rPr>
        <w:t>ntrada de Laredo.</w:t>
      </w:r>
    </w:p>
    <w:p w:rsidR="00EB7A21" w:rsidRPr="008657AF"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222222"/>
          <w:sz w:val="24"/>
          <w:szCs w:val="24"/>
          <w:lang w:val="es-ES"/>
        </w:rPr>
      </w:pPr>
    </w:p>
    <w:p w:rsidR="00EB7A21" w:rsidRPr="008657AF"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222222"/>
          <w:sz w:val="24"/>
          <w:szCs w:val="24"/>
          <w:lang w:val="es-ES"/>
        </w:rPr>
      </w:pPr>
      <w:r w:rsidRPr="008657AF">
        <w:rPr>
          <w:rFonts w:eastAsia="Times New Roman"/>
          <w:color w:val="222222"/>
          <w:sz w:val="24"/>
          <w:szCs w:val="24"/>
          <w:lang w:val="es-ES"/>
        </w:rPr>
        <w:t>A partir de la medianoche del 1 de abril, e</w:t>
      </w:r>
      <w:r>
        <w:rPr>
          <w:rFonts w:eastAsia="Times New Roman"/>
          <w:color w:val="222222"/>
          <w:sz w:val="24"/>
          <w:szCs w:val="24"/>
          <w:lang w:val="es-ES"/>
        </w:rPr>
        <w:t>l Puente Entrada a las</w:t>
      </w:r>
      <w:r w:rsidRPr="008657AF">
        <w:rPr>
          <w:rFonts w:eastAsia="Times New Roman"/>
          <w:color w:val="222222"/>
          <w:sz w:val="24"/>
          <w:szCs w:val="24"/>
          <w:lang w:val="es-ES"/>
        </w:rPr>
        <w:t xml:space="preserve"> </w:t>
      </w:r>
      <w:proofErr w:type="spellStart"/>
      <w:r w:rsidRPr="008657AF">
        <w:rPr>
          <w:rFonts w:eastAsia="Times New Roman"/>
          <w:color w:val="222222"/>
          <w:sz w:val="24"/>
          <w:szCs w:val="24"/>
          <w:lang w:val="es-ES"/>
        </w:rPr>
        <w:t>Americas</w:t>
      </w:r>
      <w:proofErr w:type="spellEnd"/>
      <w:r w:rsidRPr="008657AF">
        <w:rPr>
          <w:rFonts w:eastAsia="Times New Roman"/>
          <w:color w:val="222222"/>
          <w:sz w:val="24"/>
          <w:szCs w:val="24"/>
          <w:lang w:val="es-ES"/>
        </w:rPr>
        <w:t xml:space="preserve"> continuará funcionando las 24 horas para el tráfico de peatones. Los participantes de SENT</w:t>
      </w:r>
      <w:r>
        <w:rPr>
          <w:rFonts w:eastAsia="Times New Roman"/>
          <w:color w:val="222222"/>
          <w:sz w:val="24"/>
          <w:szCs w:val="24"/>
          <w:lang w:val="es-ES"/>
        </w:rPr>
        <w:t xml:space="preserve">RI del Programa de Viajeros de Confianza </w:t>
      </w:r>
      <w:r w:rsidRPr="008657AF">
        <w:rPr>
          <w:rFonts w:eastAsia="Times New Roman"/>
          <w:color w:val="222222"/>
          <w:sz w:val="24"/>
          <w:szCs w:val="24"/>
          <w:lang w:val="es-ES"/>
        </w:rPr>
        <w:t>(TTP) solo podrán acceder a los carriles expresos de 6 a.m. a 6 p.m. diariamente. En todo momento, todo el resto del tráfico vehicular será desviado a los puentes Juárez-Lincoln Internacional y Colombia-Solidaridad, que estarán operando en sus horas normales.</w:t>
      </w:r>
    </w:p>
    <w:p w:rsidR="00EB7A21"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222222"/>
          <w:sz w:val="24"/>
          <w:szCs w:val="24"/>
          <w:lang w:val="es-ES"/>
        </w:rPr>
      </w:pPr>
      <w:bookmarkStart w:id="0" w:name="_GoBack"/>
      <w:bookmarkEnd w:id="0"/>
    </w:p>
    <w:p w:rsidR="00EB7A21" w:rsidRPr="008657AF" w:rsidRDefault="00EB7A21" w:rsidP="00E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222222"/>
          <w:sz w:val="24"/>
          <w:szCs w:val="24"/>
          <w:lang w:val="es-ES"/>
        </w:rPr>
      </w:pPr>
      <w:r w:rsidRPr="008657AF">
        <w:rPr>
          <w:rFonts w:eastAsia="Times New Roman"/>
          <w:color w:val="222222"/>
          <w:sz w:val="24"/>
          <w:szCs w:val="24"/>
          <w:lang w:val="es-ES"/>
        </w:rPr>
        <w:t xml:space="preserve">Para evitar posibles retrasos, CBP alienta a los viajeros a descargar la aplicación CBP Border </w:t>
      </w:r>
      <w:proofErr w:type="spellStart"/>
      <w:r w:rsidRPr="008657AF">
        <w:rPr>
          <w:rFonts w:eastAsia="Times New Roman"/>
          <w:color w:val="222222"/>
          <w:sz w:val="24"/>
          <w:szCs w:val="24"/>
          <w:lang w:val="es-ES"/>
        </w:rPr>
        <w:t>Wait</w:t>
      </w:r>
      <w:proofErr w:type="spellEnd"/>
      <w:r w:rsidRPr="008657AF">
        <w:rPr>
          <w:rFonts w:eastAsia="Times New Roman"/>
          <w:color w:val="222222"/>
          <w:sz w:val="24"/>
          <w:szCs w:val="24"/>
          <w:lang w:val="es-ES"/>
        </w:rPr>
        <w:t xml:space="preserve"> Time a través de su dispositivo móvil. La aplicación CBP</w:t>
      </w:r>
      <w:r w:rsidR="0008006A">
        <w:rPr>
          <w:rFonts w:eastAsia="Times New Roman"/>
          <w:color w:val="222222"/>
          <w:sz w:val="24"/>
          <w:szCs w:val="24"/>
          <w:lang w:val="es-ES"/>
        </w:rPr>
        <w:t xml:space="preserve"> </w:t>
      </w:r>
      <w:r w:rsidRPr="008657AF">
        <w:rPr>
          <w:rFonts w:eastAsia="Times New Roman"/>
          <w:color w:val="222222"/>
          <w:sz w:val="24"/>
          <w:szCs w:val="24"/>
          <w:lang w:val="es-ES"/>
        </w:rPr>
        <w:t xml:space="preserve">Border </w:t>
      </w:r>
      <w:proofErr w:type="spellStart"/>
      <w:r w:rsidRPr="008657AF">
        <w:rPr>
          <w:rFonts w:eastAsia="Times New Roman"/>
          <w:color w:val="222222"/>
          <w:sz w:val="24"/>
          <w:szCs w:val="24"/>
          <w:lang w:val="es-ES"/>
        </w:rPr>
        <w:t>Wait</w:t>
      </w:r>
      <w:proofErr w:type="spellEnd"/>
      <w:r w:rsidRPr="008657AF">
        <w:rPr>
          <w:rFonts w:eastAsia="Times New Roman"/>
          <w:color w:val="222222"/>
          <w:sz w:val="24"/>
          <w:szCs w:val="24"/>
          <w:lang w:val="es-ES"/>
        </w:rPr>
        <w:t xml:space="preserve"> Time muestra los tiempos de espera estimados en vivo y el estado de los carriles abiertos en los puertos de entrada terrestres de EE. UU.</w:t>
      </w:r>
    </w:p>
    <w:p w:rsidR="00EB7A21" w:rsidRDefault="00EB7A21" w:rsidP="00EB7A21">
      <w:pPr>
        <w:pStyle w:val="xmsonormal"/>
      </w:pPr>
      <w:r>
        <w:rPr>
          <w:rFonts w:ascii="Times New Roman" w:hAnsi="Times New Roman" w:cs="Times New Roman"/>
        </w:rPr>
        <w:t> </w:t>
      </w:r>
    </w:p>
    <w:p w:rsidR="00EB7A21" w:rsidRDefault="00EB7A21" w:rsidP="00EB7A21">
      <w:pPr>
        <w:pStyle w:val="xmsonormal"/>
        <w:jc w:val="center"/>
      </w:pPr>
      <w:r>
        <w:rPr>
          <w:rFonts w:ascii="Times New Roman" w:hAnsi="Times New Roman" w:cs="Times New Roman"/>
        </w:rPr>
        <w:t>-CBP-</w:t>
      </w:r>
    </w:p>
    <w:p w:rsidR="00EB7A21" w:rsidRDefault="00EB7A21" w:rsidP="00EB7A21">
      <w:pPr>
        <w:pStyle w:val="xmsonormal"/>
      </w:pPr>
      <w:r>
        <w:rPr>
          <w:rFonts w:ascii="Times New Roman" w:hAnsi="Times New Roman" w:cs="Times New Roman"/>
        </w:rPr>
        <w:t> </w:t>
      </w:r>
    </w:p>
    <w:p w:rsidR="00EB7A21" w:rsidRDefault="00EB7A21" w:rsidP="00EB7A21">
      <w:pPr>
        <w:pStyle w:val="xmsonormal"/>
        <w:spacing w:line="240" w:lineRule="atLeast"/>
      </w:pPr>
      <w:r>
        <w:rPr>
          <w:rFonts w:ascii="Times New Roman" w:hAnsi="Times New Roman" w:cs="Times New Roman"/>
          <w:i/>
          <w:iCs/>
          <w:sz w:val="20"/>
          <w:szCs w:val="20"/>
        </w:rPr>
        <w:t>CBP’s Laredo Port of Entry is part of the Joint Task Force-West South Texas Corridor, which leverages federal, state and local resources to combat transnational criminal organizations.</w:t>
      </w:r>
    </w:p>
    <w:p w:rsidR="00EB7A21" w:rsidRDefault="00EB7A21" w:rsidP="00EB7A21">
      <w:pPr>
        <w:pStyle w:val="xmsobodytext"/>
      </w:pPr>
      <w:r>
        <w:rPr>
          <w:i/>
          <w:iCs/>
          <w:sz w:val="20"/>
          <w:szCs w:val="20"/>
        </w:rPr>
        <w:t> </w:t>
      </w:r>
    </w:p>
    <w:p w:rsidR="00EB7A21" w:rsidRDefault="00EB7A21" w:rsidP="00EB7A21">
      <w:pPr>
        <w:pStyle w:val="xmsobodytext"/>
      </w:pPr>
      <w:r>
        <w:rPr>
          <w:i/>
          <w:iCs/>
          <w:sz w:val="20"/>
          <w:szCs w:val="20"/>
        </w:rPr>
        <w:lastRenderedPageBreak/>
        <w:t>U.S. Customs and Border Protection is the unified border agency within the Department of Homeland Security charged with the management, control and protection of our nation's borders at and between official ports of entry. CBP is charged with keeping terrorists and terrorist weapons out of the country while enforcing hundreds of U.S. laws.</w:t>
      </w:r>
    </w:p>
    <w:p w:rsidR="00893F85" w:rsidRPr="00B921E4" w:rsidRDefault="00893F85" w:rsidP="00EB7A21">
      <w:pPr>
        <w:pStyle w:val="xwordsection1"/>
        <w:jc w:val="center"/>
        <w:rPr>
          <w:b/>
          <w:bCs/>
          <w:i/>
          <w:iCs/>
          <w:caps/>
          <w:color w:val="000000"/>
          <w:sz w:val="18"/>
          <w:szCs w:val="18"/>
        </w:rPr>
      </w:pPr>
    </w:p>
    <w:sectPr w:rsidR="00893F85" w:rsidRPr="00B921E4" w:rsidSect="0020490C">
      <w:headerReference w:type="default" r:id="rId7"/>
      <w:footerReference w:type="default" r:id="rId8"/>
      <w:type w:val="continuous"/>
      <w:pgSz w:w="12240" w:h="15840" w:code="1"/>
      <w:pgMar w:top="1260" w:right="1800" w:bottom="960" w:left="1440" w:header="520" w:footer="4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DB8" w:rsidRDefault="00D41DB8">
      <w:r>
        <w:separator/>
      </w:r>
    </w:p>
  </w:endnote>
  <w:endnote w:type="continuationSeparator" w:id="0">
    <w:p w:rsidR="00D41DB8" w:rsidRDefault="00D4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30F" w:rsidRDefault="009D6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DB8" w:rsidRDefault="00D41DB8">
      <w:r>
        <w:separator/>
      </w:r>
    </w:p>
  </w:footnote>
  <w:footnote w:type="continuationSeparator" w:id="0">
    <w:p w:rsidR="00D41DB8" w:rsidRDefault="00D4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30F" w:rsidRDefault="009D630F" w:rsidP="002B1196">
    <w:pPr>
      <w:pStyle w:val="Header"/>
      <w:spacing w:line="240" w:lineRule="auto"/>
    </w:pPr>
  </w:p>
  <w:p w:rsidR="009D630F" w:rsidRDefault="009D630F" w:rsidP="002B1196">
    <w:pPr>
      <w:pStyle w:val="Header"/>
      <w:spacing w:line="240" w:lineRule="auto"/>
    </w:pPr>
  </w:p>
  <w:p w:rsidR="009D630F" w:rsidRDefault="009D630F" w:rsidP="002B1196">
    <w:pPr>
      <w:pStyle w:val="Header"/>
      <w:spacing w:line="240" w:lineRule="auto"/>
    </w:pPr>
  </w:p>
  <w:p w:rsidR="009D630F" w:rsidRDefault="009D630F" w:rsidP="002B1196">
    <w:pPr>
      <w:pStyle w:val="Header"/>
      <w:spacing w:line="240" w:lineRule="auto"/>
      <w:rPr>
        <w:i/>
        <w:color w:val="000080"/>
      </w:rPr>
    </w:pPr>
  </w:p>
  <w:p w:rsidR="009D630F" w:rsidRDefault="009D630F" w:rsidP="002B1196">
    <w:pPr>
      <w:pStyle w:val="Header"/>
      <w:spacing w:line="240" w:lineRule="auto"/>
      <w:rPr>
        <w:i/>
        <w:color w:val="000080"/>
      </w:rPr>
    </w:pPr>
  </w:p>
  <w:p w:rsidR="009D630F" w:rsidRDefault="009D630F" w:rsidP="002B1196">
    <w:pPr>
      <w:pStyle w:val="Header"/>
      <w:spacing w:line="240" w:lineRule="auto"/>
      <w:rPr>
        <w:i/>
        <w:color w:val="000080"/>
      </w:rPr>
    </w:pPr>
  </w:p>
  <w:p w:rsidR="009D630F" w:rsidRDefault="009D630F" w:rsidP="002B1196">
    <w:pPr>
      <w:pStyle w:val="Header"/>
      <w:spacing w:line="240" w:lineRule="auto"/>
      <w:rPr>
        <w:i/>
        <w:color w:val="000080"/>
      </w:rPr>
    </w:pPr>
  </w:p>
  <w:p w:rsidR="009D630F" w:rsidRPr="002B1196" w:rsidRDefault="009D630F" w:rsidP="002B1196">
    <w:pPr>
      <w:pStyle w:val="Header"/>
      <w:spacing w:line="240" w:lineRule="auto"/>
      <w:jc w:val="right"/>
      <w:rPr>
        <w:i/>
        <w:color w:val="000080"/>
      </w:rPr>
    </w:pPr>
    <w:r w:rsidRPr="002B1196">
      <w:rPr>
        <w:i/>
        <w:color w:val="000080"/>
      </w:rPr>
      <w:t>Office of Public Affairs</w:t>
    </w:r>
    <w:r w:rsidR="004C0E18" w:rsidRPr="002B1196">
      <w:rPr>
        <w:i/>
        <w:noProof/>
        <w:color w:val="000080"/>
      </w:rPr>
      <w:drawing>
        <wp:anchor distT="0" distB="0" distL="114300" distR="114300" simplePos="0" relativeHeight="251657728" behindDoc="1" locked="0" layoutInCell="0" allowOverlap="1">
          <wp:simplePos x="0" y="0"/>
          <wp:positionH relativeFrom="page">
            <wp:posOffset>4398645</wp:posOffset>
          </wp:positionH>
          <wp:positionV relativeFrom="page">
            <wp:posOffset>812165</wp:posOffset>
          </wp:positionV>
          <wp:extent cx="2270125" cy="679450"/>
          <wp:effectExtent l="0" t="0" r="0" b="0"/>
          <wp:wrapNone/>
          <wp:docPr id="1" name="Picture 1" descr="CBP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_for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125"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0F" w:rsidRDefault="009D630F" w:rsidP="002B1196">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30F" w:rsidRDefault="009D6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39"/>
    <w:rsid w:val="00013413"/>
    <w:rsid w:val="00017442"/>
    <w:rsid w:val="0002502A"/>
    <w:rsid w:val="000408DD"/>
    <w:rsid w:val="00062243"/>
    <w:rsid w:val="000679E6"/>
    <w:rsid w:val="0008006A"/>
    <w:rsid w:val="00083E19"/>
    <w:rsid w:val="000935DD"/>
    <w:rsid w:val="000A26E0"/>
    <w:rsid w:val="000A3087"/>
    <w:rsid w:val="000A50BF"/>
    <w:rsid w:val="000A6721"/>
    <w:rsid w:val="000C405B"/>
    <w:rsid w:val="000C5546"/>
    <w:rsid w:val="000C5592"/>
    <w:rsid w:val="000D4317"/>
    <w:rsid w:val="000F06B5"/>
    <w:rsid w:val="00121C3D"/>
    <w:rsid w:val="0012232A"/>
    <w:rsid w:val="00125B32"/>
    <w:rsid w:val="00127264"/>
    <w:rsid w:val="00127BDF"/>
    <w:rsid w:val="00130561"/>
    <w:rsid w:val="001316BA"/>
    <w:rsid w:val="001436BF"/>
    <w:rsid w:val="001470AE"/>
    <w:rsid w:val="00172CE5"/>
    <w:rsid w:val="00175C21"/>
    <w:rsid w:val="001876A4"/>
    <w:rsid w:val="00193820"/>
    <w:rsid w:val="001A1110"/>
    <w:rsid w:val="001A78D4"/>
    <w:rsid w:val="001B1272"/>
    <w:rsid w:val="001B2057"/>
    <w:rsid w:val="001C2CBC"/>
    <w:rsid w:val="001C4329"/>
    <w:rsid w:val="001C5237"/>
    <w:rsid w:val="001F0E57"/>
    <w:rsid w:val="001F597E"/>
    <w:rsid w:val="0020490C"/>
    <w:rsid w:val="002059C7"/>
    <w:rsid w:val="00211C43"/>
    <w:rsid w:val="002143B7"/>
    <w:rsid w:val="002341D9"/>
    <w:rsid w:val="00234751"/>
    <w:rsid w:val="002513C8"/>
    <w:rsid w:val="00266A39"/>
    <w:rsid w:val="00283145"/>
    <w:rsid w:val="00287519"/>
    <w:rsid w:val="00290475"/>
    <w:rsid w:val="00292176"/>
    <w:rsid w:val="002B1196"/>
    <w:rsid w:val="002B184F"/>
    <w:rsid w:val="002B478D"/>
    <w:rsid w:val="002C1B25"/>
    <w:rsid w:val="002C3FE1"/>
    <w:rsid w:val="002D745B"/>
    <w:rsid w:val="002D78CB"/>
    <w:rsid w:val="00300949"/>
    <w:rsid w:val="003169CC"/>
    <w:rsid w:val="00316A58"/>
    <w:rsid w:val="00317737"/>
    <w:rsid w:val="0032083C"/>
    <w:rsid w:val="00320FDE"/>
    <w:rsid w:val="00321775"/>
    <w:rsid w:val="003271F4"/>
    <w:rsid w:val="00345833"/>
    <w:rsid w:val="00353D2E"/>
    <w:rsid w:val="0038310A"/>
    <w:rsid w:val="003959D6"/>
    <w:rsid w:val="00396C1E"/>
    <w:rsid w:val="003A3D18"/>
    <w:rsid w:val="003D6EC3"/>
    <w:rsid w:val="003D6F5B"/>
    <w:rsid w:val="003D7870"/>
    <w:rsid w:val="00405CA9"/>
    <w:rsid w:val="004071AC"/>
    <w:rsid w:val="0041511E"/>
    <w:rsid w:val="004176EF"/>
    <w:rsid w:val="00422EDA"/>
    <w:rsid w:val="00432F02"/>
    <w:rsid w:val="00437981"/>
    <w:rsid w:val="00467B6C"/>
    <w:rsid w:val="00472E64"/>
    <w:rsid w:val="00474F9C"/>
    <w:rsid w:val="00482C3E"/>
    <w:rsid w:val="004875B9"/>
    <w:rsid w:val="004A3112"/>
    <w:rsid w:val="004A396E"/>
    <w:rsid w:val="004B1885"/>
    <w:rsid w:val="004C0E18"/>
    <w:rsid w:val="004C191B"/>
    <w:rsid w:val="004D4650"/>
    <w:rsid w:val="004E35AD"/>
    <w:rsid w:val="004E4EA9"/>
    <w:rsid w:val="004E68E7"/>
    <w:rsid w:val="00521C8F"/>
    <w:rsid w:val="00522AA8"/>
    <w:rsid w:val="005252CE"/>
    <w:rsid w:val="005276A6"/>
    <w:rsid w:val="00536156"/>
    <w:rsid w:val="005432CB"/>
    <w:rsid w:val="005459EC"/>
    <w:rsid w:val="00587FC6"/>
    <w:rsid w:val="00591D98"/>
    <w:rsid w:val="005A538F"/>
    <w:rsid w:val="005B0FAC"/>
    <w:rsid w:val="005B5814"/>
    <w:rsid w:val="005D03E4"/>
    <w:rsid w:val="005D23A6"/>
    <w:rsid w:val="005E067D"/>
    <w:rsid w:val="005E0DFF"/>
    <w:rsid w:val="005E3EE4"/>
    <w:rsid w:val="005F19F5"/>
    <w:rsid w:val="0061451A"/>
    <w:rsid w:val="00614E4A"/>
    <w:rsid w:val="00615EBB"/>
    <w:rsid w:val="00620C39"/>
    <w:rsid w:val="0062394D"/>
    <w:rsid w:val="00645E82"/>
    <w:rsid w:val="006546A5"/>
    <w:rsid w:val="00661E52"/>
    <w:rsid w:val="0066363B"/>
    <w:rsid w:val="00674463"/>
    <w:rsid w:val="006904D1"/>
    <w:rsid w:val="006A181E"/>
    <w:rsid w:val="006A3ED9"/>
    <w:rsid w:val="006C31D5"/>
    <w:rsid w:val="006D0206"/>
    <w:rsid w:val="006D0DD3"/>
    <w:rsid w:val="006D35D1"/>
    <w:rsid w:val="006E1F4A"/>
    <w:rsid w:val="006E2AF1"/>
    <w:rsid w:val="006E3FE6"/>
    <w:rsid w:val="006E6423"/>
    <w:rsid w:val="006F51D7"/>
    <w:rsid w:val="0070602C"/>
    <w:rsid w:val="0072653E"/>
    <w:rsid w:val="00742EA0"/>
    <w:rsid w:val="00745DB7"/>
    <w:rsid w:val="00750957"/>
    <w:rsid w:val="00766B1F"/>
    <w:rsid w:val="00782AAA"/>
    <w:rsid w:val="0078376F"/>
    <w:rsid w:val="007846BD"/>
    <w:rsid w:val="007877E4"/>
    <w:rsid w:val="0079416E"/>
    <w:rsid w:val="007B093D"/>
    <w:rsid w:val="007B3B38"/>
    <w:rsid w:val="007B5F84"/>
    <w:rsid w:val="007B6EB3"/>
    <w:rsid w:val="007C4BF9"/>
    <w:rsid w:val="007D1A97"/>
    <w:rsid w:val="007E1C74"/>
    <w:rsid w:val="007E3FF9"/>
    <w:rsid w:val="007E6386"/>
    <w:rsid w:val="007F09E0"/>
    <w:rsid w:val="007F2CA0"/>
    <w:rsid w:val="007F69D1"/>
    <w:rsid w:val="0080251D"/>
    <w:rsid w:val="008157CB"/>
    <w:rsid w:val="00844231"/>
    <w:rsid w:val="00852919"/>
    <w:rsid w:val="0086315F"/>
    <w:rsid w:val="00867A00"/>
    <w:rsid w:val="00883629"/>
    <w:rsid w:val="00893F85"/>
    <w:rsid w:val="0089707D"/>
    <w:rsid w:val="008A4E8D"/>
    <w:rsid w:val="008C4293"/>
    <w:rsid w:val="008E4564"/>
    <w:rsid w:val="008E5360"/>
    <w:rsid w:val="00905CBA"/>
    <w:rsid w:val="00910123"/>
    <w:rsid w:val="00920C6D"/>
    <w:rsid w:val="00924294"/>
    <w:rsid w:val="00926815"/>
    <w:rsid w:val="009347BD"/>
    <w:rsid w:val="009406F4"/>
    <w:rsid w:val="00957FEC"/>
    <w:rsid w:val="00983A3F"/>
    <w:rsid w:val="009856E0"/>
    <w:rsid w:val="00997AE4"/>
    <w:rsid w:val="00997EAD"/>
    <w:rsid w:val="009B6ABC"/>
    <w:rsid w:val="009D5229"/>
    <w:rsid w:val="009D630F"/>
    <w:rsid w:val="009E0AA4"/>
    <w:rsid w:val="009F03B5"/>
    <w:rsid w:val="009F3A96"/>
    <w:rsid w:val="009F4E9A"/>
    <w:rsid w:val="00A0374C"/>
    <w:rsid w:val="00A13742"/>
    <w:rsid w:val="00A14E3E"/>
    <w:rsid w:val="00A14F3B"/>
    <w:rsid w:val="00A14F7F"/>
    <w:rsid w:val="00A256C3"/>
    <w:rsid w:val="00A335FD"/>
    <w:rsid w:val="00A41531"/>
    <w:rsid w:val="00A43C74"/>
    <w:rsid w:val="00A45A36"/>
    <w:rsid w:val="00A52EA7"/>
    <w:rsid w:val="00A61FF6"/>
    <w:rsid w:val="00A667E9"/>
    <w:rsid w:val="00A674E6"/>
    <w:rsid w:val="00A72261"/>
    <w:rsid w:val="00A92264"/>
    <w:rsid w:val="00A95345"/>
    <w:rsid w:val="00AE4D83"/>
    <w:rsid w:val="00B00467"/>
    <w:rsid w:val="00B129E1"/>
    <w:rsid w:val="00B27939"/>
    <w:rsid w:val="00B328FE"/>
    <w:rsid w:val="00B50C2E"/>
    <w:rsid w:val="00B54588"/>
    <w:rsid w:val="00B54966"/>
    <w:rsid w:val="00B5746F"/>
    <w:rsid w:val="00B759C5"/>
    <w:rsid w:val="00B921E4"/>
    <w:rsid w:val="00BA206B"/>
    <w:rsid w:val="00BB1574"/>
    <w:rsid w:val="00BC28C4"/>
    <w:rsid w:val="00C06B5D"/>
    <w:rsid w:val="00C369F4"/>
    <w:rsid w:val="00C4121D"/>
    <w:rsid w:val="00C470FF"/>
    <w:rsid w:val="00C8304A"/>
    <w:rsid w:val="00C849B2"/>
    <w:rsid w:val="00C92193"/>
    <w:rsid w:val="00CB6095"/>
    <w:rsid w:val="00CC3B83"/>
    <w:rsid w:val="00CC3E5C"/>
    <w:rsid w:val="00CE2940"/>
    <w:rsid w:val="00CE3463"/>
    <w:rsid w:val="00CE7B98"/>
    <w:rsid w:val="00D10470"/>
    <w:rsid w:val="00D16046"/>
    <w:rsid w:val="00D35A98"/>
    <w:rsid w:val="00D41DB8"/>
    <w:rsid w:val="00D44ED3"/>
    <w:rsid w:val="00D62617"/>
    <w:rsid w:val="00D65F51"/>
    <w:rsid w:val="00D66F2A"/>
    <w:rsid w:val="00D77988"/>
    <w:rsid w:val="00D81DB2"/>
    <w:rsid w:val="00D91B7B"/>
    <w:rsid w:val="00D94DA9"/>
    <w:rsid w:val="00DA3A82"/>
    <w:rsid w:val="00DA589A"/>
    <w:rsid w:val="00DB08D0"/>
    <w:rsid w:val="00DB594D"/>
    <w:rsid w:val="00DC6E64"/>
    <w:rsid w:val="00DE07DC"/>
    <w:rsid w:val="00DE2164"/>
    <w:rsid w:val="00DE556B"/>
    <w:rsid w:val="00DF63A4"/>
    <w:rsid w:val="00E01E6A"/>
    <w:rsid w:val="00E24288"/>
    <w:rsid w:val="00E25CB7"/>
    <w:rsid w:val="00E3073C"/>
    <w:rsid w:val="00E34C03"/>
    <w:rsid w:val="00E507C5"/>
    <w:rsid w:val="00E51E88"/>
    <w:rsid w:val="00E631AB"/>
    <w:rsid w:val="00E70AC5"/>
    <w:rsid w:val="00E80849"/>
    <w:rsid w:val="00E90453"/>
    <w:rsid w:val="00EA259A"/>
    <w:rsid w:val="00EA4629"/>
    <w:rsid w:val="00EB4B6F"/>
    <w:rsid w:val="00EB6A27"/>
    <w:rsid w:val="00EB7A21"/>
    <w:rsid w:val="00EC1A24"/>
    <w:rsid w:val="00EE3684"/>
    <w:rsid w:val="00EF5E73"/>
    <w:rsid w:val="00F0322F"/>
    <w:rsid w:val="00F11854"/>
    <w:rsid w:val="00F11D48"/>
    <w:rsid w:val="00F1284B"/>
    <w:rsid w:val="00F17B43"/>
    <w:rsid w:val="00F21960"/>
    <w:rsid w:val="00F21A59"/>
    <w:rsid w:val="00F4016B"/>
    <w:rsid w:val="00F433A4"/>
    <w:rsid w:val="00F52691"/>
    <w:rsid w:val="00FA093D"/>
    <w:rsid w:val="00FA6657"/>
    <w:rsid w:val="00FB36DF"/>
    <w:rsid w:val="00FB7BB9"/>
    <w:rsid w:val="00FD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DEEF6"/>
  <w15:chartTrackingRefBased/>
  <w15:docId w15:val="{D4D924C3-3A0D-412B-B8BC-7B6C02F6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eastAsia="Times"/>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caps/>
    </w:rPr>
  </w:style>
  <w:style w:type="paragraph" w:styleId="Heading3">
    <w:name w:val="heading 3"/>
    <w:basedOn w:val="Normal"/>
    <w:next w:val="Normal"/>
    <w:qFormat/>
    <w:pPr>
      <w:keepNext/>
      <w:jc w:val="center"/>
      <w:outlineLvl w:val="2"/>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acsimileLine">
    <w:name w:val="Facsimile Line"/>
    <w:basedOn w:val="Heading1"/>
    <w:pPr>
      <w:spacing w:before="0" w:after="0" w:line="480" w:lineRule="exact"/>
    </w:pPr>
    <w:rPr>
      <w:rFonts w:ascii="Times New Roman" w:hAnsi="Times New Roman" w:cs="Times New Roman"/>
      <w:b w:val="0"/>
      <w:bCs w:val="0"/>
      <w:kern w:val="0"/>
      <w:sz w:val="40"/>
      <w:szCs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sz w:val="28"/>
    </w:rPr>
  </w:style>
  <w:style w:type="paragraph" w:customStyle="1" w:styleId="p">
    <w:name w:val="p"/>
    <w:basedOn w:val="Normal"/>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rsid w:val="00893F85"/>
    <w:rPr>
      <w:color w:val="0000FF"/>
      <w:u w:val="single"/>
    </w:rPr>
  </w:style>
  <w:style w:type="character" w:styleId="FollowedHyperlink">
    <w:name w:val="FollowedHyperlink"/>
    <w:rsid w:val="00FA093D"/>
    <w:rPr>
      <w:color w:val="606420"/>
      <w:u w:val="single"/>
    </w:rPr>
  </w:style>
  <w:style w:type="paragraph" w:styleId="BodyTextIndent">
    <w:name w:val="Body Text Indent"/>
    <w:basedOn w:val="Normal"/>
    <w:rsid w:val="000C5546"/>
    <w:pPr>
      <w:spacing w:after="120"/>
      <w:ind w:left="360"/>
    </w:pPr>
  </w:style>
  <w:style w:type="paragraph" w:styleId="DocumentMap">
    <w:name w:val="Document Map"/>
    <w:basedOn w:val="Normal"/>
    <w:semiHidden/>
    <w:rsid w:val="002059C7"/>
    <w:pPr>
      <w:shd w:val="clear" w:color="auto" w:fill="000080"/>
    </w:pPr>
    <w:rPr>
      <w:rFonts w:ascii="Tahoma" w:hAnsi="Tahoma" w:cs="Tahoma"/>
      <w:sz w:val="20"/>
    </w:rPr>
  </w:style>
  <w:style w:type="character" w:customStyle="1" w:styleId="detailtextmedium1">
    <w:name w:val="detailtextmedium1"/>
    <w:rsid w:val="0038310A"/>
    <w:rPr>
      <w:b w:val="0"/>
      <w:bCs w:val="0"/>
      <w:strike w:val="0"/>
      <w:dstrike w:val="0"/>
      <w:u w:val="none"/>
      <w:effect w:val="none"/>
    </w:rPr>
  </w:style>
  <w:style w:type="paragraph" w:styleId="NormalWeb">
    <w:name w:val="Normal (Web)"/>
    <w:basedOn w:val="Normal"/>
    <w:uiPriority w:val="99"/>
    <w:unhideWhenUsed/>
    <w:rsid w:val="004C0E18"/>
    <w:pPr>
      <w:spacing w:before="100" w:beforeAutospacing="1" w:after="100" w:afterAutospacing="1" w:line="240" w:lineRule="auto"/>
    </w:pPr>
    <w:rPr>
      <w:rFonts w:eastAsia="Calibri"/>
      <w:sz w:val="24"/>
      <w:szCs w:val="24"/>
    </w:rPr>
  </w:style>
  <w:style w:type="paragraph" w:customStyle="1" w:styleId="xmsonormal">
    <w:name w:val="x_msonormal"/>
    <w:basedOn w:val="Normal"/>
    <w:uiPriority w:val="99"/>
    <w:semiHidden/>
    <w:rsid w:val="004C0E18"/>
    <w:pPr>
      <w:spacing w:line="240" w:lineRule="auto"/>
    </w:pPr>
    <w:rPr>
      <w:rFonts w:ascii="Calibri" w:eastAsia="Calibri" w:hAnsi="Calibri" w:cs="Calibri"/>
      <w:szCs w:val="22"/>
    </w:rPr>
  </w:style>
  <w:style w:type="paragraph" w:customStyle="1" w:styleId="xmsobodytext">
    <w:name w:val="x_msobodytext"/>
    <w:basedOn w:val="Normal"/>
    <w:uiPriority w:val="99"/>
    <w:semiHidden/>
    <w:rsid w:val="004C0E18"/>
    <w:pPr>
      <w:spacing w:line="280" w:lineRule="atLeast"/>
    </w:pPr>
    <w:rPr>
      <w:rFonts w:eastAsia="Calibri"/>
      <w:sz w:val="28"/>
      <w:szCs w:val="28"/>
    </w:rPr>
  </w:style>
  <w:style w:type="paragraph" w:customStyle="1" w:styleId="xwordsection1">
    <w:name w:val="x_wordsection1"/>
    <w:basedOn w:val="Normal"/>
    <w:uiPriority w:val="99"/>
    <w:semiHidden/>
    <w:rsid w:val="004C0E18"/>
    <w:pPr>
      <w:spacing w:line="240" w:lineRule="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1132">
      <w:bodyDiv w:val="1"/>
      <w:marLeft w:val="0"/>
      <w:marRight w:val="0"/>
      <w:marTop w:val="0"/>
      <w:marBottom w:val="0"/>
      <w:divBdr>
        <w:top w:val="none" w:sz="0" w:space="0" w:color="auto"/>
        <w:left w:val="none" w:sz="0" w:space="0" w:color="auto"/>
        <w:bottom w:val="none" w:sz="0" w:space="0" w:color="auto"/>
        <w:right w:val="none" w:sz="0" w:space="0" w:color="auto"/>
      </w:divBdr>
    </w:div>
    <w:div w:id="15135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nthia.obas\Local%20Settings\Temp\CBP_Press_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CBP_Press_Release.dot</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Facsimile Transmission</vt:lpstr>
    </vt:vector>
  </TitlesOfParts>
  <Company>landor</Company>
  <LinksUpToDate>false</LinksUpToDate>
  <CharactersWithSpaces>2561</CharactersWithSpaces>
  <SharedDoc>false</SharedDoc>
  <HLinks>
    <vt:vector size="6" baseType="variant">
      <vt:variant>
        <vt:i4>2162745</vt:i4>
      </vt:variant>
      <vt:variant>
        <vt:i4>0</vt:i4>
      </vt:variant>
      <vt:variant>
        <vt:i4>0</vt:i4>
      </vt:variant>
      <vt:variant>
        <vt:i4>5</vt:i4>
      </vt:variant>
      <vt:variant>
        <vt:lpwstr>https://www.cbp.gov/newsroom/local-media-release/cbp-officers-pharr-international-bridge-seize-nearly-half-million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Transmission</dc:title>
  <dc:subject/>
  <dc:creator>TSA Standard PC User</dc:creator>
  <cp:keywords/>
  <cp:lastModifiedBy>GUEVARA, ISMAEL</cp:lastModifiedBy>
  <cp:revision>3</cp:revision>
  <cp:lastPrinted>2013-10-30T14:11:00Z</cp:lastPrinted>
  <dcterms:created xsi:type="dcterms:W3CDTF">2020-03-31T00:46:00Z</dcterms:created>
  <dcterms:modified xsi:type="dcterms:W3CDTF">2020-03-31T00:49:00Z</dcterms:modified>
</cp:coreProperties>
</file>